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863" w:rsidRDefault="002B3DA2" w:rsidP="002B3DA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31620" y="716280"/>
            <wp:positionH relativeFrom="margin">
              <wp:align>center</wp:align>
            </wp:positionH>
            <wp:positionV relativeFrom="margin">
              <wp:align>center</wp:align>
            </wp:positionV>
            <wp:extent cx="5940425" cy="840041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к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CB6" w:rsidRPr="00797C4B" w:rsidRDefault="00BD0CB6" w:rsidP="00BD0CB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97C4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F3B3A" w:rsidRDefault="00BD0CB6" w:rsidP="00797C4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B3A">
        <w:rPr>
          <w:rFonts w:ascii="Times New Roman" w:eastAsia="Times New Roman" w:hAnsi="Times New Roman" w:cs="Times New Roman"/>
          <w:sz w:val="24"/>
          <w:szCs w:val="24"/>
        </w:rPr>
        <w:t>Предлагаемая программа курса " Удивительно</w:t>
      </w:r>
      <w:r w:rsidR="005F3B3A">
        <w:rPr>
          <w:rFonts w:ascii="Times New Roman" w:eastAsia="Times New Roman" w:hAnsi="Times New Roman" w:cs="Times New Roman"/>
          <w:sz w:val="24"/>
          <w:szCs w:val="24"/>
        </w:rPr>
        <w:t>е рядом" рассчитана для обучающихся</w:t>
      </w:r>
      <w:r w:rsidR="00515FEB">
        <w:rPr>
          <w:rFonts w:ascii="Times New Roman" w:eastAsia="Times New Roman" w:hAnsi="Times New Roman" w:cs="Times New Roman"/>
          <w:sz w:val="24"/>
          <w:szCs w:val="24"/>
        </w:rPr>
        <w:t xml:space="preserve"> 5-7</w:t>
      </w:r>
      <w:r w:rsidRPr="005F3B3A">
        <w:rPr>
          <w:rFonts w:ascii="Times New Roman" w:eastAsia="Times New Roman" w:hAnsi="Times New Roman" w:cs="Times New Roman"/>
          <w:sz w:val="24"/>
          <w:szCs w:val="24"/>
        </w:rPr>
        <w:t xml:space="preserve"> классов</w:t>
      </w:r>
      <w:r w:rsidR="005F3B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r w:rsidR="005F3B3A" w:rsidRPr="005F3B3A">
        <w:rPr>
          <w:rFonts w:ascii="Times New Roman" w:eastAsia="Times New Roman" w:hAnsi="Times New Roman" w:cs="Times New Roman"/>
          <w:sz w:val="24"/>
          <w:szCs w:val="24"/>
        </w:rPr>
        <w:t>разработана на основе:</w:t>
      </w:r>
      <w:r w:rsidRPr="005F3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3B3A" w:rsidRDefault="005F3B3A" w:rsidP="005F3B3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29.12.12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273-ФЗ (ред.13.07.2015) «Об образовании в Российской Федерации»;</w:t>
      </w:r>
    </w:p>
    <w:p w:rsidR="005F3B3A" w:rsidRDefault="005F3B3A" w:rsidP="005F3B3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:rsidR="005F3B3A" w:rsidRPr="000D7B88" w:rsidRDefault="005F3B3A" w:rsidP="005F3B3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письмо Министерства образования и науки РФ от 28.10.2015 № 1786 «О рабочих программах учебных предметов»;</w:t>
      </w:r>
    </w:p>
    <w:p w:rsidR="000D7B88" w:rsidRPr="000D7B88" w:rsidRDefault="000D7B88" w:rsidP="005F3B3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B88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 Правительства РФ от 31.10.2018 № 1288 (ред. от 10.07.2020) «Об организации проектной деятельности в Правительстве Российской Федерации»</w:t>
      </w:r>
    </w:p>
    <w:p w:rsidR="000D7B88" w:rsidRPr="00A00F4D" w:rsidRDefault="000D7B88" w:rsidP="005F3B3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4D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Министерства просвещения РФ от 2 декабря 2019 г. № 649 «Об утверждении Целевой модели цифровой образовательной среды»</w:t>
      </w:r>
      <w:r w:rsidR="00A00F4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F3B3A" w:rsidRPr="00A00F4D" w:rsidRDefault="00A00F4D" w:rsidP="00A00F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типовое положение об общеобразовательном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учреждении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устав МОУ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Галкинская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 (в соответствии с основной общеобразовательной программой и Учебным планом МОУ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Галкинской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  на 2021/2022 учебный год).</w:t>
      </w:r>
    </w:p>
    <w:p w:rsidR="004431A6" w:rsidRPr="00BD0CB6" w:rsidRDefault="004431A6" w:rsidP="00797C4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D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0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бъединение  «</w:t>
      </w:r>
      <w:proofErr w:type="gramEnd"/>
      <w:r w:rsidR="00A0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Удивительное рядом</w:t>
      </w:r>
      <w:r w:rsidRPr="00BD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способствует развитию и поддержке интереса обучающихся к деятельности определенного направления, дает возможность расширить и углубить знания и умения, полученные в процессе учебы, и создает условия для всестороннего развития личности. Занятия кружка являются источником мотивации учебной деятельности учащихся, дают им глубокий эмоциональный заряд, способствуют развитию </w:t>
      </w:r>
      <w:proofErr w:type="spellStart"/>
      <w:r w:rsidRPr="00BD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BD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формируются такие качества личности, как целеустремленность, настойчивость, развиваются эстетические чувства, формируются </w:t>
      </w:r>
      <w:proofErr w:type="gramStart"/>
      <w:r w:rsidRPr="00BD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  способности</w:t>
      </w:r>
      <w:proofErr w:type="gramEnd"/>
      <w:r w:rsidRPr="00BD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3B3A" w:rsidRDefault="004431A6" w:rsidP="00797C4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творческой активности учащихся в процессе изучения ими физики является одной из актуальных задач, стоящих перед учителями физики в современной школе. Основными средствами такого воспитания и развития способностей учащихся являются экспериментальные исследования и задачи. Умением решать задачи характеризуется в первую очередь состояние подготовки учащихся, глубина усвоения учебного материала.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</w:t>
      </w:r>
    </w:p>
    <w:p w:rsidR="004431A6" w:rsidRPr="00813587" w:rsidRDefault="004431A6" w:rsidP="00797C4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58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>Цель программы:</w:t>
      </w: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целостного представления о мире, основанного на приобретенных знаниях, умениях, навыках и способах практической деятельности. Приобретение опыта индивидуальной и коллективной деятельности при проведении исследовательских работ. Подготовка к осуществлению осознанного выбора профессиональной ориентации.</w:t>
      </w:r>
    </w:p>
    <w:p w:rsidR="004431A6" w:rsidRPr="00813587" w:rsidRDefault="004431A6" w:rsidP="00797C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358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Задачи:</w:t>
      </w:r>
    </w:p>
    <w:p w:rsidR="004431A6" w:rsidRPr="00813587" w:rsidRDefault="004431A6" w:rsidP="00797C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5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 </w:t>
      </w: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самореализации учащихся в изучении конкретных тем физики, развивать и поддерживать познавательный интерес к изучению физики как науки, знакомить учащихся с последними достижениями науки и техники, развитие познавательных интересов при выполнении экспериментальных исследований с использованием информационных технологий.</w:t>
      </w:r>
    </w:p>
    <w:p w:rsidR="004431A6" w:rsidRPr="00813587" w:rsidRDefault="004431A6" w:rsidP="00797C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5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 </w:t>
      </w: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убежденности в возможности познания законов природы, в необходимости разумного использования достижений науки и техники, воспитание уважения к творцам науки и техники, отношения к физике как к элементу общечеловеческой культуры.</w:t>
      </w:r>
    </w:p>
    <w:p w:rsidR="004431A6" w:rsidRPr="00813587" w:rsidRDefault="004431A6" w:rsidP="00797C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5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 </w:t>
      </w: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умений и навыков учащихся самостоятельно работать с научно-популярной </w:t>
      </w:r>
      <w:proofErr w:type="gramStart"/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литературой,</w:t>
      </w: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умений</w:t>
      </w:r>
      <w:proofErr w:type="gramEnd"/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 применять физические знания в жизни, развитие творческих способностей, формирование у учащихся активности и самостоятельности, инициативы. Повышение культуры общения и поведения.</w:t>
      </w:r>
    </w:p>
    <w:p w:rsidR="004431A6" w:rsidRPr="00813587" w:rsidRDefault="004431A6" w:rsidP="00797C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587">
        <w:rPr>
          <w:rFonts w:ascii="Times New Roman" w:hAnsi="Times New Roman" w:cs="Times New Roman"/>
          <w:b/>
          <w:sz w:val="24"/>
          <w:szCs w:val="24"/>
        </w:rPr>
        <w:t>Формы.</w:t>
      </w:r>
    </w:p>
    <w:p w:rsidR="004431A6" w:rsidRPr="00813587" w:rsidRDefault="004431A6" w:rsidP="00797C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587">
        <w:rPr>
          <w:rFonts w:ascii="Times New Roman" w:hAnsi="Times New Roman" w:cs="Times New Roman"/>
          <w:sz w:val="24"/>
          <w:szCs w:val="24"/>
        </w:rPr>
        <w:t>-практические занятия;</w:t>
      </w:r>
    </w:p>
    <w:p w:rsidR="004431A6" w:rsidRPr="00813587" w:rsidRDefault="004431A6" w:rsidP="00797C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587">
        <w:rPr>
          <w:rFonts w:ascii="Times New Roman" w:hAnsi="Times New Roman" w:cs="Times New Roman"/>
          <w:sz w:val="24"/>
          <w:szCs w:val="24"/>
        </w:rPr>
        <w:t>-лекции;</w:t>
      </w:r>
    </w:p>
    <w:p w:rsidR="004431A6" w:rsidRPr="00813587" w:rsidRDefault="004431A6" w:rsidP="00797C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587">
        <w:rPr>
          <w:rFonts w:ascii="Times New Roman" w:hAnsi="Times New Roman" w:cs="Times New Roman"/>
          <w:sz w:val="24"/>
          <w:szCs w:val="24"/>
        </w:rPr>
        <w:t>-игры, конкурсы и другие массовые мероприятия;</w:t>
      </w:r>
    </w:p>
    <w:p w:rsidR="004431A6" w:rsidRPr="00813587" w:rsidRDefault="004431A6" w:rsidP="00797C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587">
        <w:rPr>
          <w:rFonts w:ascii="Times New Roman" w:hAnsi="Times New Roman" w:cs="Times New Roman"/>
          <w:sz w:val="24"/>
          <w:szCs w:val="24"/>
        </w:rPr>
        <w:t xml:space="preserve"> -итоговая конференция.</w:t>
      </w:r>
    </w:p>
    <w:p w:rsidR="004431A6" w:rsidRPr="00813587" w:rsidRDefault="004431A6" w:rsidP="00797C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587">
        <w:rPr>
          <w:rFonts w:ascii="Times New Roman" w:hAnsi="Times New Roman" w:cs="Times New Roman"/>
          <w:b/>
          <w:sz w:val="24"/>
          <w:szCs w:val="24"/>
        </w:rPr>
        <w:t>Методы</w:t>
      </w:r>
    </w:p>
    <w:p w:rsidR="004431A6" w:rsidRPr="00813587" w:rsidRDefault="004431A6" w:rsidP="00797C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587">
        <w:rPr>
          <w:rFonts w:ascii="Times New Roman" w:hAnsi="Times New Roman" w:cs="Times New Roman"/>
          <w:sz w:val="24"/>
          <w:szCs w:val="24"/>
        </w:rPr>
        <w:t>-метод проектов;</w:t>
      </w:r>
    </w:p>
    <w:p w:rsidR="004431A6" w:rsidRPr="00813587" w:rsidRDefault="004431A6" w:rsidP="00797C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587">
        <w:rPr>
          <w:rFonts w:ascii="Times New Roman" w:hAnsi="Times New Roman" w:cs="Times New Roman"/>
          <w:sz w:val="24"/>
          <w:szCs w:val="24"/>
        </w:rPr>
        <w:t>-игровой метод;</w:t>
      </w:r>
    </w:p>
    <w:p w:rsidR="004431A6" w:rsidRPr="00813587" w:rsidRDefault="004431A6" w:rsidP="00797C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587">
        <w:rPr>
          <w:rFonts w:ascii="Times New Roman" w:hAnsi="Times New Roman" w:cs="Times New Roman"/>
          <w:sz w:val="24"/>
          <w:szCs w:val="24"/>
        </w:rPr>
        <w:t>-метод демонстрации.</w:t>
      </w:r>
    </w:p>
    <w:p w:rsidR="004431A6" w:rsidRPr="00813587" w:rsidRDefault="004431A6" w:rsidP="00797C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587">
        <w:rPr>
          <w:rFonts w:ascii="Times New Roman" w:hAnsi="Times New Roman" w:cs="Times New Roman"/>
          <w:b/>
          <w:sz w:val="24"/>
          <w:szCs w:val="24"/>
        </w:rPr>
        <w:t>Сроки реализации:</w:t>
      </w:r>
      <w:r w:rsidRPr="00813587">
        <w:rPr>
          <w:rFonts w:ascii="Times New Roman" w:hAnsi="Times New Roman" w:cs="Times New Roman"/>
          <w:sz w:val="24"/>
          <w:szCs w:val="24"/>
        </w:rPr>
        <w:t xml:space="preserve"> 1 год</w:t>
      </w:r>
      <w:r w:rsidR="00A00F4D">
        <w:rPr>
          <w:rFonts w:ascii="Times New Roman" w:hAnsi="Times New Roman" w:cs="Times New Roman"/>
          <w:sz w:val="24"/>
          <w:szCs w:val="24"/>
        </w:rPr>
        <w:t>; 2021-</w:t>
      </w:r>
      <w:proofErr w:type="gramStart"/>
      <w:r w:rsidR="00A00F4D">
        <w:rPr>
          <w:rFonts w:ascii="Times New Roman" w:hAnsi="Times New Roman" w:cs="Times New Roman"/>
          <w:sz w:val="24"/>
          <w:szCs w:val="24"/>
        </w:rPr>
        <w:t>2022  учебный</w:t>
      </w:r>
      <w:proofErr w:type="gramEnd"/>
      <w:r w:rsidR="00A00F4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431A6" w:rsidRPr="00813587" w:rsidRDefault="004431A6" w:rsidP="00797C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587">
        <w:rPr>
          <w:rFonts w:ascii="Times New Roman" w:hAnsi="Times New Roman" w:cs="Times New Roman"/>
          <w:b/>
          <w:sz w:val="24"/>
          <w:szCs w:val="24"/>
        </w:rPr>
        <w:t>Продолжительность одного занятия:</w:t>
      </w:r>
      <w:r w:rsidRPr="00813587">
        <w:rPr>
          <w:rFonts w:ascii="Times New Roman" w:hAnsi="Times New Roman" w:cs="Times New Roman"/>
          <w:sz w:val="24"/>
          <w:szCs w:val="24"/>
        </w:rPr>
        <w:t xml:space="preserve"> 1 учебный час</w:t>
      </w:r>
    </w:p>
    <w:p w:rsidR="004431A6" w:rsidRPr="00813587" w:rsidRDefault="004431A6" w:rsidP="00797C4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3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</w:p>
    <w:p w:rsidR="004431A6" w:rsidRPr="00813587" w:rsidRDefault="004431A6" w:rsidP="00797C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Ожидаемые личностные, </w:t>
      </w:r>
      <w:proofErr w:type="spellStart"/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</w:t>
      </w:r>
      <w:r w:rsidR="0025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результаты освоения </w:t>
      </w:r>
      <w:proofErr w:type="gramStart"/>
      <w:r w:rsidR="0025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</w:t>
      </w: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.Общие</w:t>
      </w:r>
      <w:proofErr w:type="gramEnd"/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4EB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предметные</w:t>
      </w:r>
      <w:r w:rsidRPr="00254E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обучения:</w:t>
      </w:r>
    </w:p>
    <w:p w:rsidR="004431A6" w:rsidRPr="00813587" w:rsidRDefault="004431A6" w:rsidP="00797C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феноменологические знания о природе важнейших физических явлений окружающего мира и умение качественно объяснять причину их возникновения;</w:t>
      </w:r>
    </w:p>
    <w:p w:rsidR="004431A6" w:rsidRPr="00813587" w:rsidRDefault="004431A6" w:rsidP="00797C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пользоваться методами научного познания, проводить наблюдения, планировать и выполнять эксперименты, обрабатывать результаты измерений, представлять обнаруженные закономерности в словесной форме или в виде таблиц;</w:t>
      </w:r>
    </w:p>
    <w:p w:rsidR="004431A6" w:rsidRPr="00813587" w:rsidRDefault="004431A6" w:rsidP="00797C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наблюдать природные явления, выде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лять существенные признаки этих </w:t>
      </w: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явлений, делать выводы;</w:t>
      </w:r>
    </w:p>
    <w:p w:rsidR="004431A6" w:rsidRPr="00813587" w:rsidRDefault="004431A6" w:rsidP="00797C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опытов, представлять результаты измерений с помощью таблиц и выявлять на этой </w:t>
      </w:r>
      <w:proofErr w:type="spellStart"/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основеэмпирические</w:t>
      </w:r>
      <w:proofErr w:type="spellEnd"/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закономерности;</w:t>
      </w:r>
    </w:p>
    <w:p w:rsidR="004431A6" w:rsidRPr="00813587" w:rsidRDefault="004431A6" w:rsidP="00797C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 применять теоретические знания по физике к объяснению природных явлений и решению </w:t>
      </w:r>
      <w:proofErr w:type="spellStart"/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простейшихзадач</w:t>
      </w:r>
      <w:proofErr w:type="spellEnd"/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431A6" w:rsidRPr="00813587" w:rsidRDefault="004431A6" w:rsidP="00797C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 навыки применять полученные знания для объяснения принципов действия и создания простых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4431A6" w:rsidRPr="00813587" w:rsidRDefault="004431A6" w:rsidP="00797C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знания по физике при изучении других предметов естественно-математического цикла;</w:t>
      </w:r>
    </w:p>
    <w:p w:rsidR="004431A6" w:rsidRPr="00813587" w:rsidRDefault="004431A6" w:rsidP="00797C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4431A6" w:rsidRPr="00813587" w:rsidRDefault="004431A6" w:rsidP="00797C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элементов теоретического мышления на основе формирования умений устанавливать факты, выделять главное в изучаемом явлении, выявлять причинно-следственные связи между величинами, которые его характеризуют, выдвигать гипотезы, формулировать выводы;</w:t>
      </w:r>
    </w:p>
    <w:p w:rsidR="004431A6" w:rsidRPr="00813587" w:rsidRDefault="004431A6" w:rsidP="00797C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4431A6" w:rsidRPr="00813587" w:rsidRDefault="004431A6" w:rsidP="00797C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Частные предметные результаты обучения:</w:t>
      </w:r>
    </w:p>
    <w:p w:rsidR="004431A6" w:rsidRPr="00813587" w:rsidRDefault="004431A6" w:rsidP="00797C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приводить примеры и способность объяснять на качественном уровне физические явления: равномерное и неравномерное движения, колебания нитяного и пружинного маятников;</w:t>
      </w:r>
    </w:p>
    <w:p w:rsidR="004431A6" w:rsidRPr="00813587" w:rsidRDefault="004431A6" w:rsidP="00797C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измерять расстояние, промежуток времени, скорость, массу, силу;</w:t>
      </w:r>
    </w:p>
    <w:p w:rsidR="004431A6" w:rsidRPr="00813587" w:rsidRDefault="004431A6" w:rsidP="00797C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экспериментальными методами исследования </w:t>
      </w:r>
      <w:proofErr w:type="spellStart"/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впроцессе</w:t>
      </w:r>
      <w:proofErr w:type="spellEnd"/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самостоятельного изучения зависимости</w:t>
      </w:r>
    </w:p>
    <w:p w:rsidR="004431A6" w:rsidRPr="00813587" w:rsidRDefault="004431A6" w:rsidP="00797C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пройденного пути от времени, удлинения пружины от приложенной силы, силы трения скольжения от веса тела, силы Архимеда от объема тела, периода колебаний маятника от его длины;</w:t>
      </w:r>
    </w:p>
    <w:p w:rsidR="004431A6" w:rsidRPr="00813587" w:rsidRDefault="004431A6" w:rsidP="00797C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:rsidR="004431A6" w:rsidRPr="00813587" w:rsidRDefault="004431A6" w:rsidP="00797C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54EB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обучения:</w:t>
      </w:r>
    </w:p>
    <w:p w:rsidR="004431A6" w:rsidRPr="00813587" w:rsidRDefault="004431A6" w:rsidP="00797C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</w:t>
      </w:r>
    </w:p>
    <w:p w:rsidR="004431A6" w:rsidRPr="00813587" w:rsidRDefault="004431A6" w:rsidP="00797C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деятельности, умениями предвидеть возможные результаты своих действий;</w:t>
      </w:r>
    </w:p>
    <w:p w:rsidR="004431A6" w:rsidRPr="00813587" w:rsidRDefault="004431A6" w:rsidP="00797C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универсальными способами деятельности на примерах использования метода научного познания при изучении явлений природы;</w:t>
      </w:r>
    </w:p>
    <w:p w:rsidR="004431A6" w:rsidRPr="00813587" w:rsidRDefault="004431A6" w:rsidP="00797C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воспринимать, перерабатывать и предъявлять информацию в словесной, образной, символической формах, при помощи таблиц, выделять основное содержание прочитанного текста, находить в нем ответы на поставленные вопросы и</w:t>
      </w:r>
    </w:p>
    <w:p w:rsidR="004431A6" w:rsidRPr="00813587" w:rsidRDefault="004431A6" w:rsidP="00797C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излагать их;</w:t>
      </w:r>
    </w:p>
    <w:p w:rsidR="004431A6" w:rsidRPr="00813587" w:rsidRDefault="004431A6" w:rsidP="00797C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опыта самостоятельного поиска, анализа и </w:t>
      </w:r>
      <w:proofErr w:type="gramStart"/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отбора информации с использованием различных источников</w:t>
      </w:r>
      <w:proofErr w:type="gramEnd"/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новых информационных технологий для решения познавательных задач;</w:t>
      </w:r>
    </w:p>
    <w:p w:rsidR="004431A6" w:rsidRPr="00813587" w:rsidRDefault="004431A6" w:rsidP="00797C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4431A6" w:rsidRPr="00813587" w:rsidRDefault="004431A6" w:rsidP="00797C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приемов действий в нестандартных ситуациях, овладение эвристическими методами решения проблем;</w:t>
      </w:r>
    </w:p>
    <w:p w:rsidR="004431A6" w:rsidRPr="00813587" w:rsidRDefault="004431A6" w:rsidP="00797C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4431A6" w:rsidRPr="00813587" w:rsidRDefault="004431A6" w:rsidP="00797C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EB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Личностные</w:t>
      </w: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обучения:</w:t>
      </w:r>
    </w:p>
    <w:p w:rsidR="004431A6" w:rsidRPr="00813587" w:rsidRDefault="004431A6" w:rsidP="00797C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proofErr w:type="spellStart"/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интересов, интеллектуальных и творческих способностей учащихся;</w:t>
      </w:r>
    </w:p>
    <w:p w:rsidR="004431A6" w:rsidRPr="00813587" w:rsidRDefault="004431A6" w:rsidP="00797C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</w:t>
      </w:r>
    </w:p>
    <w:p w:rsidR="004431A6" w:rsidRPr="00813587" w:rsidRDefault="004431A6" w:rsidP="00515F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общечеловеческой культуры;</w:t>
      </w:r>
    </w:p>
    <w:p w:rsidR="004431A6" w:rsidRPr="00813587" w:rsidRDefault="004431A6" w:rsidP="00515F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в приобретении новых знаний и практических умений;</w:t>
      </w:r>
    </w:p>
    <w:p w:rsidR="004431A6" w:rsidRPr="00813587" w:rsidRDefault="004431A6" w:rsidP="00515F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образовательной деятельности школьников на основе личностно</w:t>
      </w:r>
      <w:r w:rsidR="0051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ориентированного подхода;</w:t>
      </w:r>
    </w:p>
    <w:p w:rsidR="004431A6" w:rsidRPr="00813587" w:rsidRDefault="004431A6" w:rsidP="00515F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ценностных отношений друг к другу, к учителю, к авторам</w:t>
      </w:r>
      <w:r w:rsidR="0051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открытий и изобретений, к результатам обучения;</w:t>
      </w:r>
    </w:p>
    <w:p w:rsidR="004431A6" w:rsidRPr="00813587" w:rsidRDefault="004431A6" w:rsidP="00515F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положительного эмоционального отношения к окружающей</w:t>
      </w:r>
      <w:r w:rsidR="00515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природе и самому себе как части природы, желание познавать природные объекты и явления в соответствии с жизненными потребностями и интересами;</w:t>
      </w:r>
    </w:p>
    <w:p w:rsidR="004431A6" w:rsidRDefault="00515FEB" w:rsidP="00515F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431A6" w:rsidRPr="008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умения ставить перед собой познавательные цели, выдвигать гипотезы, конструировать высказывания естественнонаучного характера, доказывать собственную точку зрения по обсуждаемому вопросу.</w:t>
      </w:r>
    </w:p>
    <w:p w:rsidR="004431A6" w:rsidRPr="00813587" w:rsidRDefault="004431A6" w:rsidP="00BD0C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CB6" w:rsidRPr="00437B29" w:rsidRDefault="00BD0CB6" w:rsidP="00BD0CB6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403217450"/>
      <w:r w:rsidRPr="00437B29">
        <w:rPr>
          <w:rFonts w:ascii="Times New Roman" w:hAnsi="Times New Roman" w:cs="Times New Roman"/>
          <w:sz w:val="28"/>
          <w:szCs w:val="28"/>
        </w:rPr>
        <w:t>Содержание курса обучения</w:t>
      </w:r>
      <w:bookmarkEnd w:id="1"/>
    </w:p>
    <w:p w:rsidR="004431A6" w:rsidRPr="00813587" w:rsidRDefault="00BD0CB6" w:rsidP="00BD0CB6">
      <w:pPr>
        <w:pStyle w:val="a3"/>
        <w:spacing w:after="0" w:line="240" w:lineRule="auto"/>
        <w:ind w:left="64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4431A6" w:rsidRPr="00813587" w:rsidRDefault="004431A6" w:rsidP="00BD0CB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4901"/>
        <w:gridCol w:w="992"/>
        <w:gridCol w:w="1843"/>
        <w:gridCol w:w="1701"/>
      </w:tblGrid>
      <w:tr w:rsidR="004431A6" w:rsidRPr="00813587" w:rsidTr="00797C4B">
        <w:tc>
          <w:tcPr>
            <w:tcW w:w="594" w:type="dxa"/>
            <w:vMerge w:val="restart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13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135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1" w:type="dxa"/>
            <w:vMerge w:val="restart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87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разделов, тем</w:t>
            </w:r>
          </w:p>
        </w:tc>
        <w:tc>
          <w:tcPr>
            <w:tcW w:w="4536" w:type="dxa"/>
            <w:gridSpan w:val="3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87">
              <w:rPr>
                <w:rFonts w:ascii="Times New Roman" w:hAnsi="Times New Roman" w:cs="Times New Roman"/>
                <w:sz w:val="24"/>
                <w:szCs w:val="24"/>
              </w:rPr>
              <w:t xml:space="preserve">            Количество часов</w:t>
            </w:r>
          </w:p>
        </w:tc>
      </w:tr>
      <w:tr w:rsidR="004431A6" w:rsidRPr="00813587" w:rsidTr="00797C4B">
        <w:tc>
          <w:tcPr>
            <w:tcW w:w="594" w:type="dxa"/>
            <w:vMerge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  <w:vMerge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587">
              <w:rPr>
                <w:rFonts w:ascii="Times New Roman" w:hAnsi="Times New Roman" w:cs="Times New Roman"/>
                <w:sz w:val="24"/>
                <w:szCs w:val="24"/>
              </w:rPr>
              <w:t>теоритические</w:t>
            </w:r>
            <w:proofErr w:type="spellEnd"/>
          </w:p>
        </w:tc>
        <w:tc>
          <w:tcPr>
            <w:tcW w:w="1701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87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</w:tr>
      <w:tr w:rsidR="004431A6" w:rsidRPr="00813587" w:rsidTr="00797C4B">
        <w:tc>
          <w:tcPr>
            <w:tcW w:w="594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</w:tcPr>
          <w:p w:rsidR="004431A6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31A6" w:rsidRPr="00FE0F23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1A6" w:rsidRPr="00813587" w:rsidTr="00797C4B">
        <w:tc>
          <w:tcPr>
            <w:tcW w:w="594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87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явления</w:t>
            </w:r>
          </w:p>
        </w:tc>
        <w:tc>
          <w:tcPr>
            <w:tcW w:w="992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431A6" w:rsidRPr="00FE0F23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1A6" w:rsidRPr="00813587" w:rsidTr="00797C4B">
        <w:tc>
          <w:tcPr>
            <w:tcW w:w="594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Тепловые явления</w:t>
            </w:r>
          </w:p>
        </w:tc>
        <w:tc>
          <w:tcPr>
            <w:tcW w:w="992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1A6" w:rsidRPr="00813587" w:rsidTr="00797C4B">
        <w:tc>
          <w:tcPr>
            <w:tcW w:w="594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87">
              <w:rPr>
                <w:rFonts w:ascii="Times New Roman" w:hAnsi="Times New Roman" w:cs="Times New Roman"/>
                <w:sz w:val="24"/>
                <w:szCs w:val="24"/>
              </w:rPr>
              <w:t>Кристаллы</w:t>
            </w:r>
          </w:p>
        </w:tc>
        <w:tc>
          <w:tcPr>
            <w:tcW w:w="992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31A6" w:rsidRPr="00FE0F23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1A6" w:rsidRPr="00813587" w:rsidTr="00797C4B">
        <w:tc>
          <w:tcPr>
            <w:tcW w:w="594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</w:t>
            </w:r>
          </w:p>
        </w:tc>
        <w:tc>
          <w:tcPr>
            <w:tcW w:w="992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431A6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1A6" w:rsidRPr="00813587" w:rsidTr="00797C4B">
        <w:tc>
          <w:tcPr>
            <w:tcW w:w="594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1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Выталкивающее действие жидкости и газа</w:t>
            </w:r>
          </w:p>
        </w:tc>
        <w:tc>
          <w:tcPr>
            <w:tcW w:w="992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31A6" w:rsidRPr="00813587" w:rsidTr="00797C4B">
        <w:tc>
          <w:tcPr>
            <w:tcW w:w="594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1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87">
              <w:rPr>
                <w:rFonts w:ascii="Times New Roman" w:hAnsi="Times New Roman" w:cs="Times New Roman"/>
                <w:sz w:val="24"/>
                <w:szCs w:val="24"/>
              </w:rPr>
              <w:t>Световые явления</w:t>
            </w:r>
          </w:p>
        </w:tc>
        <w:tc>
          <w:tcPr>
            <w:tcW w:w="992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31A6" w:rsidRPr="00813587" w:rsidTr="00797C4B">
        <w:tc>
          <w:tcPr>
            <w:tcW w:w="594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1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Электрические явления</w:t>
            </w:r>
          </w:p>
        </w:tc>
        <w:tc>
          <w:tcPr>
            <w:tcW w:w="992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31A6" w:rsidRPr="00813587" w:rsidTr="00797C4B">
        <w:tc>
          <w:tcPr>
            <w:tcW w:w="594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1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87">
              <w:rPr>
                <w:rFonts w:ascii="Times New Roman" w:hAnsi="Times New Roman" w:cs="Times New Roman"/>
                <w:sz w:val="24"/>
                <w:szCs w:val="24"/>
              </w:rPr>
              <w:t>Магнитные явления</w:t>
            </w:r>
          </w:p>
        </w:tc>
        <w:tc>
          <w:tcPr>
            <w:tcW w:w="992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1A6" w:rsidRPr="00813587" w:rsidTr="00797C4B">
        <w:tc>
          <w:tcPr>
            <w:tcW w:w="594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1" w:type="dxa"/>
          </w:tcPr>
          <w:p w:rsidR="004431A6" w:rsidRPr="00813587" w:rsidRDefault="004431A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Поверхностное натяжение</w:t>
            </w:r>
          </w:p>
        </w:tc>
        <w:tc>
          <w:tcPr>
            <w:tcW w:w="992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431A6" w:rsidRPr="00FE0F23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31A6" w:rsidRPr="00813587" w:rsidTr="00797C4B">
        <w:tc>
          <w:tcPr>
            <w:tcW w:w="594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</w:tcPr>
          <w:p w:rsidR="004431A6" w:rsidRPr="00813587" w:rsidRDefault="004431A6" w:rsidP="00BD0C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8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431A6" w:rsidRPr="00813587" w:rsidRDefault="004431A6" w:rsidP="00BD0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4431A6" w:rsidRPr="00813587" w:rsidRDefault="004431A6" w:rsidP="00BD0CB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31A6" w:rsidRPr="00BD0CB6" w:rsidRDefault="004431A6" w:rsidP="00797C4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0C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Содержание</w:t>
      </w:r>
    </w:p>
    <w:p w:rsidR="004431A6" w:rsidRPr="003A4622" w:rsidRDefault="004431A6" w:rsidP="00797C4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Вводное занятие. Инструктаж по охране труда и технике безопасности на занятиях кружка. Основы эксперимента.</w:t>
      </w:r>
    </w:p>
    <w:p w:rsidR="004431A6" w:rsidRPr="00BD0CB6" w:rsidRDefault="004431A6" w:rsidP="00797C4B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0C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1.Механические явления</w:t>
      </w:r>
    </w:p>
    <w:p w:rsidR="004431A6" w:rsidRPr="003A4622" w:rsidRDefault="004431A6" w:rsidP="00797C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Инерция. Эксперимент «Удар»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Инерци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Эксперимент «Яйцо в стакане». </w:t>
      </w:r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Инерция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ксперимент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Необычная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поломка». </w:t>
      </w:r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Центробежная сила. Эксперимент </w:t>
      </w:r>
      <w:proofErr w:type="gramStart"/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Вращающийся</w:t>
      </w:r>
      <w:proofErr w:type="gramEnd"/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зонтик» «Вращение воды». </w:t>
      </w:r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новесие. Эксперимент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Птичка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».. Эксперимент «Центр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тяжести». </w:t>
      </w:r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Реактивное движение.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Эксперимент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Фокус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шариком». </w:t>
      </w:r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Волны на поверхности жидкости. Эксперимент «Картинка на воде»</w:t>
      </w:r>
    </w:p>
    <w:p w:rsidR="004431A6" w:rsidRPr="00BD0CB6" w:rsidRDefault="004431A6" w:rsidP="00797C4B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0C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2.Тепловые явления</w:t>
      </w:r>
    </w:p>
    <w:p w:rsidR="004431A6" w:rsidRPr="003A4622" w:rsidRDefault="004431A6" w:rsidP="00797C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теплопередачи. Эксперимент </w:t>
      </w:r>
      <w:proofErr w:type="gramStart"/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Змея</w:t>
      </w:r>
      <w:proofErr w:type="gramEnd"/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бабочка»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</w:t>
      </w:r>
      <w:proofErr w:type="gramStart"/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теплопередачи .Эксперимент</w:t>
      </w:r>
      <w:proofErr w:type="gramEnd"/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«Русская печка»</w:t>
      </w:r>
    </w:p>
    <w:p w:rsidR="004431A6" w:rsidRPr="00BD0CB6" w:rsidRDefault="004431A6" w:rsidP="00797C4B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0C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3.Кристаллы</w:t>
      </w:r>
    </w:p>
    <w:p w:rsidR="004431A6" w:rsidRPr="003A4622" w:rsidRDefault="004431A6" w:rsidP="00797C4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Кристаллы</w:t>
      </w:r>
    </w:p>
    <w:p w:rsidR="004431A6" w:rsidRPr="00BD0CB6" w:rsidRDefault="004431A6" w:rsidP="00797C4B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0C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4.Давление</w:t>
      </w:r>
    </w:p>
    <w:p w:rsidR="004431A6" w:rsidRPr="003A4622" w:rsidRDefault="004431A6" w:rsidP="00797C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Давление твердых тел. Эксперимент </w:t>
      </w:r>
      <w:proofErr w:type="gramStart"/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След</w:t>
      </w:r>
      <w:proofErr w:type="gramEnd"/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Давление жидкости. Эксп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еримент «</w:t>
      </w:r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Жидкость давит снизу вверх</w:t>
      </w:r>
      <w:proofErr w:type="gramStart"/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Эксперимент </w:t>
      </w:r>
      <w:proofErr w:type="gramStart"/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Давление</w:t>
      </w:r>
      <w:proofErr w:type="gramEnd"/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зависит от формы сосуда»</w:t>
      </w:r>
    </w:p>
    <w:p w:rsidR="004431A6" w:rsidRPr="003A4622" w:rsidRDefault="004431A6" w:rsidP="00797C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Давление газа. Эксперимент </w:t>
      </w:r>
      <w:proofErr w:type="gramStart"/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Картезианский</w:t>
      </w:r>
      <w:proofErr w:type="gramEnd"/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водолаз».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Эксперимент «Случай с воронкой». </w:t>
      </w:r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Атмосферное давление. Эксперимент «Почему не выливается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Эксперимент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Вода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стакане». </w:t>
      </w:r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Атмосферное давле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ние. Эксперимент «Сухая монета». </w:t>
      </w:r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Атмосферное давление. Эксперимент «Яйцо в бутылке»</w:t>
      </w:r>
    </w:p>
    <w:p w:rsidR="004431A6" w:rsidRPr="00BD0CB6" w:rsidRDefault="004431A6" w:rsidP="00797C4B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0C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5.Выталкивающее действие жидкости и газа</w:t>
      </w:r>
    </w:p>
    <w:p w:rsidR="004431A6" w:rsidRPr="003A4622" w:rsidRDefault="004431A6" w:rsidP="00797C4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Выталкивающее действие жидкости. Эксперимент </w:t>
      </w:r>
      <w:proofErr w:type="gramStart"/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Наподобие</w:t>
      </w:r>
      <w:proofErr w:type="gramEnd"/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подводной лодки», Эксперимент «</w:t>
      </w:r>
      <w:proofErr w:type="spellStart"/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Пластилин».Выталкивающее</w:t>
      </w:r>
      <w:proofErr w:type="spellEnd"/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ействие жидкости. Эксперимент «</w:t>
      </w:r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Выталкивание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 погружённым в неё предметом». </w:t>
      </w:r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Выталкивающее действие газа Эксперимент «Парашют»</w:t>
      </w:r>
    </w:p>
    <w:p w:rsidR="004431A6" w:rsidRPr="00BD0CB6" w:rsidRDefault="004431A6" w:rsidP="00797C4B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0C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6.Световые явления</w:t>
      </w:r>
    </w:p>
    <w:p w:rsidR="004431A6" w:rsidRPr="003A4622" w:rsidRDefault="004431A6" w:rsidP="00797C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тени и полутени. Эксперимент «Солнечные и лунные затмения»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Отражение света Эксперимент </w:t>
      </w:r>
      <w:proofErr w:type="gramStart"/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Отраж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света от поверхности воды». </w:t>
      </w:r>
      <w:proofErr w:type="gramStart"/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  «</w:t>
      </w:r>
      <w:proofErr w:type="gramEnd"/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Полное отражение».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Эксперимент «Невидимая монета». </w:t>
      </w:r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Оптические приборы Эксперимент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Лупа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Эксперимент « Бинокль». </w:t>
      </w:r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Оптические иллюзии. Обман зрения.</w:t>
      </w:r>
    </w:p>
    <w:p w:rsidR="004431A6" w:rsidRPr="00BD0CB6" w:rsidRDefault="004431A6" w:rsidP="00797C4B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0C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7.Электрические явления</w:t>
      </w:r>
    </w:p>
    <w:p w:rsidR="004431A6" w:rsidRPr="003A4622" w:rsidRDefault="004431A6" w:rsidP="00797C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Электризация. Эксперимент </w:t>
      </w:r>
      <w:proofErr w:type="gramStart"/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Живые</w:t>
      </w:r>
      <w:proofErr w:type="gramEnd"/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Электризация .</w:t>
      </w:r>
      <w:proofErr w:type="gramEnd"/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ксперимент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Танцующие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хлопья».. </w:t>
      </w:r>
      <w:proofErr w:type="gramStart"/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Электризация .Эксперимент</w:t>
      </w:r>
      <w:proofErr w:type="gramEnd"/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«Энергичный песок». Экс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перимент «Заколдованные шарики». </w:t>
      </w:r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Электрические цепи. Эксперимент «</w:t>
      </w:r>
      <w:proofErr w:type="gramStart"/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ортировка.»..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 «Волшебный компас</w:t>
      </w:r>
      <w:r w:rsidRPr="003A46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4431A6" w:rsidRPr="00BD0CB6" w:rsidRDefault="004431A6" w:rsidP="00797C4B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0C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8.</w:t>
      </w:r>
      <w:r w:rsidRPr="00BD0C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Магнитные явления</w:t>
      </w:r>
    </w:p>
    <w:p w:rsidR="004431A6" w:rsidRPr="003A4622" w:rsidRDefault="004431A6" w:rsidP="00797C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Магниты и их взаимодействие. Эксперимент «Фокусы с магнитами»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Компас из намагниченной иглы на воде</w:t>
      </w:r>
    </w:p>
    <w:p w:rsidR="004431A6" w:rsidRPr="00BD0CB6" w:rsidRDefault="004431A6" w:rsidP="00797C4B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0C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9.</w:t>
      </w:r>
      <w:r w:rsidRPr="00BD0C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Поверхностное натяжение</w:t>
      </w:r>
    </w:p>
    <w:p w:rsidR="004431A6" w:rsidRPr="00813587" w:rsidRDefault="004431A6" w:rsidP="00A00F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Поверхностное натяжение. Эксперимент «Плавающая игла». Эксперимент. </w:t>
      </w:r>
      <w:proofErr w:type="gramStart"/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«»Бездонный</w:t>
      </w:r>
      <w:proofErr w:type="gramEnd"/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бокал».Эксперимент</w:t>
      </w:r>
      <w:proofErr w:type="spellEnd"/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«Мыльные </w:t>
      </w:r>
      <w:proofErr w:type="spellStart"/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пленки»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Упрямый</w:t>
      </w:r>
      <w:proofErr w:type="spellEnd"/>
      <w:r w:rsidRPr="003A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шарик и поверхностное натяжение</w:t>
      </w:r>
    </w:p>
    <w:p w:rsidR="004431A6" w:rsidRPr="00BD0CB6" w:rsidRDefault="004431A6" w:rsidP="00BD0CB6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989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2"/>
        <w:gridCol w:w="5954"/>
        <w:gridCol w:w="1134"/>
        <w:gridCol w:w="2126"/>
      </w:tblGrid>
      <w:tr w:rsidR="00BD0CB6" w:rsidRPr="003F70E4" w:rsidTr="00BD0CB6">
        <w:trPr>
          <w:trHeight w:val="447"/>
        </w:trPr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595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разделов,</w:t>
            </w:r>
            <w:r w:rsidRPr="000242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темы занятия</w:t>
            </w: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BD0CB6" w:rsidRPr="003F70E4" w:rsidRDefault="00BD0CB6" w:rsidP="00BD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D0CB6" w:rsidRPr="003F70E4" w:rsidTr="00BD0CB6">
        <w:trPr>
          <w:trHeight w:val="276"/>
        </w:trPr>
        <w:tc>
          <w:tcPr>
            <w:tcW w:w="68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CB6" w:rsidRPr="003F70E4" w:rsidRDefault="00BD0CB6" w:rsidP="00BD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CB6" w:rsidRPr="003F70E4" w:rsidRDefault="00BD0CB6" w:rsidP="00BD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CB6" w:rsidRPr="003F70E4" w:rsidRDefault="00BD0CB6" w:rsidP="00BD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D0CB6" w:rsidRPr="003F70E4" w:rsidRDefault="00BD0CB6" w:rsidP="00BD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B6" w:rsidRPr="003F70E4" w:rsidTr="00BD0CB6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Вводное занятие</w:t>
            </w: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Инструктаж по охране труда и технике безопасности на занятиях кружка. Основы эксперимента.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D0CB6" w:rsidRPr="003F70E4" w:rsidRDefault="00BD0CB6" w:rsidP="00BD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B6" w:rsidRPr="003F70E4" w:rsidTr="00BD0CB6">
        <w:trPr>
          <w:trHeight w:val="90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CB6" w:rsidRPr="003F70E4" w:rsidRDefault="00BD0CB6" w:rsidP="00BD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CB6" w:rsidRPr="007E2112" w:rsidRDefault="00BD0CB6" w:rsidP="00BD0CB6">
            <w:pPr>
              <w:pStyle w:val="a3"/>
              <w:numPr>
                <w:ilvl w:val="0"/>
                <w:numId w:val="1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1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Механические явления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CB6" w:rsidRPr="003F70E4" w:rsidRDefault="00BD0CB6" w:rsidP="00BD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BD0CB6" w:rsidRDefault="00BD0CB6" w:rsidP="00BD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B6" w:rsidRPr="003F70E4" w:rsidTr="00BD0CB6">
        <w:trPr>
          <w:trHeight w:val="433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Инерция. Эксперимент «Удар»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BD0CB6" w:rsidRPr="003F70E4" w:rsidRDefault="00BD0CB6" w:rsidP="00BD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B6" w:rsidRPr="003F70E4" w:rsidTr="00BD0CB6">
        <w:trPr>
          <w:trHeight w:val="35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Инерция. Эксперимент «Яйцо в стакане»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D0CB6" w:rsidRDefault="00BD0CB6" w:rsidP="00BD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B6" w:rsidRPr="003F70E4" w:rsidTr="00BD0CB6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Инерция Эксперимент </w:t>
            </w:r>
            <w:proofErr w:type="gramStart"/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Необычная</w:t>
            </w:r>
            <w:proofErr w:type="gramEnd"/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поломка»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D0CB6" w:rsidRPr="003F70E4" w:rsidRDefault="00BD0CB6" w:rsidP="00BD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B6" w:rsidRPr="003F70E4" w:rsidTr="00BD0CB6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Центробежная сила. Эксперимент </w:t>
            </w:r>
            <w:proofErr w:type="gramStart"/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Вращающийся</w:t>
            </w:r>
            <w:proofErr w:type="gramEnd"/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зонтик» «Вращение воды</w:t>
            </w:r>
            <w:r w:rsidRPr="003F7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D0CB6" w:rsidRPr="003F70E4" w:rsidRDefault="00BD0CB6" w:rsidP="00BD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B6" w:rsidRPr="003F70E4" w:rsidTr="00BD0CB6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Равновесие. Эксперимент </w:t>
            </w:r>
            <w:proofErr w:type="gramStart"/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Птичка</w:t>
            </w:r>
            <w:proofErr w:type="gramEnd"/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BD0CB6" w:rsidRPr="003F70E4" w:rsidRDefault="00BD0CB6" w:rsidP="00BD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 «Центр тяжести»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D0CB6" w:rsidRPr="003F70E4" w:rsidRDefault="00BD0CB6" w:rsidP="00BD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B6" w:rsidRPr="003F70E4" w:rsidTr="00BD0CB6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Реактивное движение.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Эксперимент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Фокус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шариком».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B6" w:rsidRPr="003F70E4" w:rsidTr="00BD0CB6">
        <w:trPr>
          <w:trHeight w:val="735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Волны на поверхности жидкости. Экс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перимент «Картинка на воде»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B6" w:rsidRPr="003F70E4" w:rsidTr="00BD0CB6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CB6" w:rsidRPr="007E2112" w:rsidRDefault="00BD0CB6" w:rsidP="00BD0CB6">
            <w:pPr>
              <w:pStyle w:val="a3"/>
              <w:numPr>
                <w:ilvl w:val="0"/>
                <w:numId w:val="1"/>
              </w:numPr>
              <w:spacing w:after="15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Тепловые явления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D0CB6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B6" w:rsidRPr="003F70E4" w:rsidTr="00BD0CB6">
        <w:trPr>
          <w:trHeight w:val="500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теплопередачи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Эксперимент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Змея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бабочка»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B6" w:rsidRPr="003F70E4" w:rsidTr="00BD0CB6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</w:t>
            </w:r>
            <w:proofErr w:type="gramStart"/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теплопередачи .Эксперимент</w:t>
            </w:r>
            <w:proofErr w:type="gramEnd"/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«Русская печка»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B6" w:rsidRPr="003F70E4" w:rsidTr="00BD0CB6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CB6" w:rsidRPr="007E2112" w:rsidRDefault="00BD0CB6" w:rsidP="00BD0CB6">
            <w:pPr>
              <w:pStyle w:val="a3"/>
              <w:numPr>
                <w:ilvl w:val="0"/>
                <w:numId w:val="1"/>
              </w:numPr>
              <w:spacing w:after="15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1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Кристаллы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D0CB6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B6" w:rsidRPr="003F70E4" w:rsidTr="00BD0CB6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Кристаллы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B6" w:rsidRPr="003F70E4" w:rsidTr="00BD0CB6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CB6" w:rsidRPr="007E2112" w:rsidRDefault="00BD0CB6" w:rsidP="00BD0CB6">
            <w:pPr>
              <w:pStyle w:val="a3"/>
              <w:numPr>
                <w:ilvl w:val="0"/>
                <w:numId w:val="1"/>
              </w:numPr>
              <w:spacing w:after="15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1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Давление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D0CB6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B6" w:rsidRPr="003F70E4" w:rsidTr="00BD0CB6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вердых тел. Эксперимент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След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B6" w:rsidRPr="003F70E4" w:rsidTr="00BD0CB6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Давление жидкости. Эксперимент </w:t>
            </w:r>
            <w:proofErr w:type="gramStart"/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Жидкость</w:t>
            </w:r>
            <w:proofErr w:type="gramEnd"/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давит снизу вверх» Эксперимент « Давление не зависит от формы сосуда»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B6" w:rsidRPr="003F70E4" w:rsidTr="00BD0CB6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Давление газа. Эксперимент </w:t>
            </w:r>
            <w:proofErr w:type="gramStart"/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Картезианский</w:t>
            </w:r>
            <w:proofErr w:type="gramEnd"/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водолаз». Эксперимент «Случай с воронкой»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B6" w:rsidRPr="003F70E4" w:rsidTr="00BD0CB6">
        <w:trPr>
          <w:trHeight w:val="675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Атмосферное давление. Эксперимент «Почему не выливается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Эксперимент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Вода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стакане»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B6" w:rsidRPr="003F70E4" w:rsidTr="00BD0CB6">
        <w:trPr>
          <w:trHeight w:val="540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Атмосферное давление. Эксперимент «</w:t>
            </w: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Сухая монета»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B6" w:rsidRPr="003F70E4" w:rsidTr="00BD0CB6">
        <w:trPr>
          <w:trHeight w:val="180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ферное давление. Эксперимент «Яйцо в бутылке»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B6" w:rsidRPr="003F70E4" w:rsidTr="00BD0CB6">
        <w:trPr>
          <w:trHeight w:val="498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CB6" w:rsidRPr="007E2112" w:rsidRDefault="00BD0CB6" w:rsidP="00BD0CB6">
            <w:pPr>
              <w:pStyle w:val="a3"/>
              <w:numPr>
                <w:ilvl w:val="0"/>
                <w:numId w:val="1"/>
              </w:numPr>
              <w:spacing w:after="15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1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Выталкивающее действие жидкости и газа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BD0CB6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B6" w:rsidRPr="003F70E4" w:rsidTr="00BD0CB6">
        <w:trPr>
          <w:trHeight w:val="852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Выталкивающее действие жидкости. Эксперимент </w:t>
            </w:r>
            <w:proofErr w:type="gramStart"/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Наподобие</w:t>
            </w:r>
            <w:proofErr w:type="gramEnd"/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подводно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лодки», Эксперимент «Пластилин».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B6" w:rsidRPr="003F70E4" w:rsidTr="00BD0CB6">
        <w:trPr>
          <w:trHeight w:val="76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Выталкивающее действие жидкости. Эксперимент </w:t>
            </w:r>
            <w:proofErr w:type="gramStart"/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Выталкивание</w:t>
            </w:r>
            <w:proofErr w:type="gramEnd"/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 погружённым в неё предметом»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B6" w:rsidRPr="003F70E4" w:rsidTr="00BD0CB6">
        <w:trPr>
          <w:trHeight w:val="555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Выталкивающее дейст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вие газа Эксперимент «Парашют»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B6" w:rsidRPr="003F70E4" w:rsidTr="00BD0CB6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CB6" w:rsidRPr="007E2112" w:rsidRDefault="00BD0CB6" w:rsidP="00BD0CB6">
            <w:pPr>
              <w:pStyle w:val="a3"/>
              <w:numPr>
                <w:ilvl w:val="0"/>
                <w:numId w:val="1"/>
              </w:numPr>
              <w:spacing w:after="15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21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Световые явления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D0CB6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B6" w:rsidRPr="003F70E4" w:rsidTr="00BD0CB6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тени и полутени. Эксперимент «Солнечные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лунные затмения»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B6" w:rsidRPr="003F70E4" w:rsidTr="00BD0CB6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Отражение света Эксперимент </w:t>
            </w:r>
            <w:proofErr w:type="gramStart"/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Отраж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света от поверхности воды»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B6" w:rsidRPr="003F70E4" w:rsidTr="00BD0CB6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D0CB6" w:rsidRPr="003F70E4" w:rsidRDefault="00BD0CB6" w:rsidP="00BD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Эксперимент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отражение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 Эксперимент «Невидимая монета»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B6" w:rsidRPr="003F70E4" w:rsidTr="00BD0CB6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Оптические приборы Эксперимент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Лупа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Эксперимент « Бинокль»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B6" w:rsidRPr="003F70E4" w:rsidTr="00BD0CB6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Оптические иллюзии. Обман зрения.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B6" w:rsidRPr="003F70E4" w:rsidTr="00BD0CB6">
        <w:trPr>
          <w:trHeight w:val="305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CB6" w:rsidRPr="007E2112" w:rsidRDefault="00BD0CB6" w:rsidP="00BD0CB6">
            <w:pPr>
              <w:pStyle w:val="a3"/>
              <w:numPr>
                <w:ilvl w:val="0"/>
                <w:numId w:val="1"/>
              </w:numPr>
              <w:spacing w:after="15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21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Электрические явления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BD0CB6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B6" w:rsidRPr="003F70E4" w:rsidTr="00BD0CB6">
        <w:trPr>
          <w:trHeight w:val="331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Электризация. Эксперимент </w:t>
            </w:r>
            <w:proofErr w:type="gramStart"/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Живые</w:t>
            </w:r>
            <w:proofErr w:type="gramEnd"/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едметы»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B6" w:rsidRPr="003F70E4" w:rsidTr="00BD0CB6">
        <w:trPr>
          <w:trHeight w:val="7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Электризация .</w:t>
            </w:r>
            <w:proofErr w:type="gramEnd"/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Эксперимент </w:t>
            </w:r>
            <w:proofErr w:type="gramStart"/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Танцующие</w:t>
            </w:r>
            <w:proofErr w:type="gramEnd"/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хлопья».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B6" w:rsidRPr="003F70E4" w:rsidTr="00BD0CB6">
        <w:trPr>
          <w:trHeight w:val="6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Электризация .Эксперимент</w:t>
            </w:r>
            <w:proofErr w:type="gramEnd"/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«Энергичный песок». Экс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перимент «Заколдованные шарики»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B6" w:rsidRPr="003F70E4" w:rsidTr="00BD0CB6">
        <w:trPr>
          <w:trHeight w:val="658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Электрические цепи. Эксперимент «Сортировка.».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Эксперимент «Волшебный компас»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B6" w:rsidRPr="003F70E4" w:rsidTr="00BD0CB6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CB6" w:rsidRPr="003A4622" w:rsidRDefault="00BD0CB6" w:rsidP="00BD0CB6">
            <w:pPr>
              <w:pStyle w:val="a3"/>
              <w:numPr>
                <w:ilvl w:val="0"/>
                <w:numId w:val="1"/>
              </w:numPr>
              <w:spacing w:after="15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62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Магнитные явления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D0CB6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B6" w:rsidRPr="003F70E4" w:rsidTr="00BD0CB6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Магниты и их взаимодействие. 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ксперимент «Фокусы с магнитами»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B6" w:rsidRPr="003F70E4" w:rsidTr="00BD0CB6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Компас из намагниченной иглы на воде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B6" w:rsidRPr="003F70E4" w:rsidTr="00BD0CB6">
        <w:trPr>
          <w:trHeight w:val="240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CB6" w:rsidRPr="003A4622" w:rsidRDefault="00BD0CB6" w:rsidP="00BD0CB6">
            <w:pPr>
              <w:pStyle w:val="a3"/>
              <w:numPr>
                <w:ilvl w:val="0"/>
                <w:numId w:val="1"/>
              </w:numPr>
              <w:spacing w:after="15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Поверхностное натяжение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BD0CB6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B6" w:rsidRPr="003F70E4" w:rsidTr="00BD0CB6">
        <w:trPr>
          <w:trHeight w:val="240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CB6" w:rsidRPr="003F70E4" w:rsidRDefault="00BD0CB6" w:rsidP="00BD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Поверхностное натяжение. Эксперимент «Плавающая игла». Эксперимент. </w:t>
            </w:r>
            <w:proofErr w:type="gramStart"/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«»Бездонный</w:t>
            </w:r>
            <w:proofErr w:type="gramEnd"/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бокал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BD0CB6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B6" w:rsidRPr="003F70E4" w:rsidTr="00BD0CB6">
        <w:trPr>
          <w:trHeight w:val="240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 «</w:t>
            </w: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Мыльные пленки»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BD0CB6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CB6" w:rsidRPr="003F70E4" w:rsidTr="00BD0CB6">
        <w:trPr>
          <w:trHeight w:val="381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F70E4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Упрямый шарик и поверхностное натяжение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CB6" w:rsidRPr="003A4622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62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BD0CB6" w:rsidRPr="003A4622" w:rsidRDefault="00BD0CB6" w:rsidP="00BD0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31A6" w:rsidRPr="00962452" w:rsidRDefault="004431A6" w:rsidP="00BD0CB6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31A6" w:rsidRDefault="004431A6" w:rsidP="00BD0CB6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31A6" w:rsidRDefault="004431A6" w:rsidP="00BD0CB6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31A6" w:rsidRDefault="004431A6" w:rsidP="00BD0CB6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3B3A" w:rsidRDefault="005F3B3A" w:rsidP="00BD0CB6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3B3A" w:rsidRDefault="005F3B3A" w:rsidP="00BD0CB6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3B3A" w:rsidRDefault="005F3B3A" w:rsidP="00BD0CB6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3B3A" w:rsidRDefault="005F3B3A" w:rsidP="00BD0CB6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3B3A" w:rsidRDefault="005F3B3A" w:rsidP="00BD0CB6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3B3A" w:rsidRDefault="005F3B3A" w:rsidP="00BD0CB6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3B3A" w:rsidRDefault="005F3B3A" w:rsidP="00BD0CB6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3B3A" w:rsidRDefault="005F3B3A" w:rsidP="00BD0CB6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290F" w:rsidRDefault="006B290F" w:rsidP="000D7B88">
      <w:pPr>
        <w:pStyle w:val="a5"/>
        <w:shd w:val="clear" w:color="auto" w:fill="FFFFFF"/>
        <w:spacing w:before="0" w:beforeAutospacing="0" w:afterAutospacing="0" w:line="36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5F3B3A" w:rsidRPr="005F3B3A" w:rsidRDefault="000D7B88" w:rsidP="000D7B88">
      <w:pPr>
        <w:pStyle w:val="a5"/>
        <w:shd w:val="clear" w:color="auto" w:fill="FFFFFF"/>
        <w:spacing w:before="0" w:beforeAutospacing="0" w:afterAutospacing="0" w:line="360" w:lineRule="auto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Список использованных источников:</w:t>
      </w:r>
    </w:p>
    <w:p w:rsidR="005F3B3A" w:rsidRPr="005F3B3A" w:rsidRDefault="005F3B3A" w:rsidP="005F3B3A">
      <w:pPr>
        <w:pStyle w:val="a5"/>
        <w:numPr>
          <w:ilvl w:val="0"/>
          <w:numId w:val="3"/>
        </w:numPr>
        <w:shd w:val="clear" w:color="auto" w:fill="FFFFFF"/>
        <w:spacing w:before="0" w:beforeAutospacing="0" w:afterAutospacing="0" w:line="360" w:lineRule="auto"/>
        <w:jc w:val="both"/>
        <w:rPr>
          <w:color w:val="000000"/>
        </w:rPr>
      </w:pPr>
      <w:proofErr w:type="spellStart"/>
      <w:r w:rsidRPr="005F3B3A">
        <w:rPr>
          <w:color w:val="000000"/>
        </w:rPr>
        <w:t>Кабардин</w:t>
      </w:r>
      <w:proofErr w:type="spellEnd"/>
      <w:r w:rsidRPr="005F3B3A">
        <w:rPr>
          <w:color w:val="000000"/>
        </w:rPr>
        <w:t xml:space="preserve"> О.Ф. Внеурочная работа по физике – Москва: Просвещение, 1983.</w:t>
      </w:r>
    </w:p>
    <w:p w:rsidR="005F3B3A" w:rsidRPr="005F3B3A" w:rsidRDefault="005F3B3A" w:rsidP="005F3B3A">
      <w:pPr>
        <w:pStyle w:val="a5"/>
        <w:numPr>
          <w:ilvl w:val="0"/>
          <w:numId w:val="3"/>
        </w:numPr>
        <w:shd w:val="clear" w:color="auto" w:fill="FFFFFF"/>
        <w:spacing w:before="0" w:beforeAutospacing="0" w:afterAutospacing="0" w:line="360" w:lineRule="auto"/>
        <w:jc w:val="both"/>
        <w:rPr>
          <w:color w:val="000000"/>
        </w:rPr>
      </w:pPr>
      <w:proofErr w:type="spellStart"/>
      <w:r w:rsidRPr="005F3B3A">
        <w:rPr>
          <w:color w:val="000000"/>
        </w:rPr>
        <w:t>Ландсберг</w:t>
      </w:r>
      <w:proofErr w:type="spellEnd"/>
      <w:r w:rsidRPr="005F3B3A">
        <w:rPr>
          <w:color w:val="000000"/>
        </w:rPr>
        <w:t xml:space="preserve"> Г.С. Элементарный учебник физики. – Москва: Наука, 1975.</w:t>
      </w:r>
    </w:p>
    <w:p w:rsidR="005F3B3A" w:rsidRPr="005F3B3A" w:rsidRDefault="005F3B3A" w:rsidP="005F3B3A">
      <w:pPr>
        <w:pStyle w:val="a5"/>
        <w:numPr>
          <w:ilvl w:val="0"/>
          <w:numId w:val="3"/>
        </w:numPr>
        <w:shd w:val="clear" w:color="auto" w:fill="FFFFFF"/>
        <w:spacing w:before="0" w:beforeAutospacing="0" w:afterAutospacing="0" w:line="360" w:lineRule="auto"/>
        <w:jc w:val="both"/>
        <w:rPr>
          <w:color w:val="000000"/>
        </w:rPr>
      </w:pPr>
      <w:proofErr w:type="spellStart"/>
      <w:r w:rsidRPr="005F3B3A">
        <w:rPr>
          <w:color w:val="000000"/>
        </w:rPr>
        <w:t>СуорцКл.Э</w:t>
      </w:r>
      <w:proofErr w:type="spellEnd"/>
      <w:r w:rsidRPr="005F3B3A">
        <w:rPr>
          <w:color w:val="000000"/>
        </w:rPr>
        <w:t>. Необыкновенная физика обыкновенных явлений. – Москва: Наука, 2001.</w:t>
      </w:r>
    </w:p>
    <w:p w:rsidR="005F3B3A" w:rsidRPr="005F3B3A" w:rsidRDefault="005F3B3A" w:rsidP="005F3B3A">
      <w:pPr>
        <w:pStyle w:val="a5"/>
        <w:numPr>
          <w:ilvl w:val="0"/>
          <w:numId w:val="3"/>
        </w:numPr>
        <w:shd w:val="clear" w:color="auto" w:fill="FFFFFF"/>
        <w:spacing w:before="0" w:beforeAutospacing="0" w:afterAutospacing="0" w:line="360" w:lineRule="auto"/>
        <w:jc w:val="both"/>
        <w:rPr>
          <w:color w:val="000000"/>
        </w:rPr>
      </w:pPr>
      <w:proofErr w:type="spellStart"/>
      <w:r w:rsidRPr="005F3B3A">
        <w:rPr>
          <w:color w:val="000000"/>
        </w:rPr>
        <w:t>Тарг</w:t>
      </w:r>
      <w:proofErr w:type="spellEnd"/>
      <w:r w:rsidRPr="005F3B3A">
        <w:rPr>
          <w:color w:val="000000"/>
        </w:rPr>
        <w:t xml:space="preserve"> С.М. Физический энциклопедический словарь. – Москва: Советская энциклопедия, 1963.</w:t>
      </w:r>
    </w:p>
    <w:p w:rsidR="005F3B3A" w:rsidRPr="005F3B3A" w:rsidRDefault="005F3B3A" w:rsidP="005F3B3A">
      <w:pPr>
        <w:pStyle w:val="a5"/>
        <w:numPr>
          <w:ilvl w:val="0"/>
          <w:numId w:val="3"/>
        </w:numPr>
        <w:shd w:val="clear" w:color="auto" w:fill="FFFFFF"/>
        <w:spacing w:before="0" w:beforeAutospacing="0" w:afterAutospacing="0" w:line="360" w:lineRule="auto"/>
        <w:jc w:val="both"/>
        <w:rPr>
          <w:color w:val="000000"/>
        </w:rPr>
      </w:pPr>
      <w:r w:rsidRPr="005F3B3A">
        <w:rPr>
          <w:color w:val="000000"/>
        </w:rPr>
        <w:t xml:space="preserve">Физика – юным. Часть I. / </w:t>
      </w:r>
      <w:proofErr w:type="spellStart"/>
      <w:r w:rsidRPr="005F3B3A">
        <w:rPr>
          <w:color w:val="000000"/>
        </w:rPr>
        <w:t>Сост.М.Н</w:t>
      </w:r>
      <w:proofErr w:type="spellEnd"/>
      <w:r w:rsidRPr="005F3B3A">
        <w:rPr>
          <w:color w:val="000000"/>
        </w:rPr>
        <w:t xml:space="preserve">. </w:t>
      </w:r>
      <w:proofErr w:type="spellStart"/>
      <w:r w:rsidRPr="005F3B3A">
        <w:rPr>
          <w:color w:val="000000"/>
        </w:rPr>
        <w:t>Ергомышева</w:t>
      </w:r>
      <w:proofErr w:type="spellEnd"/>
      <w:r w:rsidRPr="005F3B3A">
        <w:rPr>
          <w:color w:val="000000"/>
        </w:rPr>
        <w:t xml:space="preserve">-Алексеева. – Москва: Просвещение, 1969. – 184 с. с </w:t>
      </w:r>
      <w:proofErr w:type="spellStart"/>
      <w:r w:rsidRPr="005F3B3A">
        <w:rPr>
          <w:color w:val="000000"/>
        </w:rPr>
        <w:t>илл</w:t>
      </w:r>
      <w:proofErr w:type="spellEnd"/>
      <w:r w:rsidRPr="005F3B3A">
        <w:rPr>
          <w:color w:val="000000"/>
        </w:rPr>
        <w:t>.</w:t>
      </w:r>
    </w:p>
    <w:p w:rsidR="005F3B3A" w:rsidRPr="005F3B3A" w:rsidRDefault="005F3B3A" w:rsidP="005F3B3A">
      <w:pPr>
        <w:pStyle w:val="a5"/>
        <w:numPr>
          <w:ilvl w:val="0"/>
          <w:numId w:val="3"/>
        </w:numPr>
        <w:shd w:val="clear" w:color="auto" w:fill="FFFFFF"/>
        <w:spacing w:before="0" w:beforeAutospacing="0" w:afterAutospacing="0" w:line="360" w:lineRule="auto"/>
        <w:jc w:val="both"/>
        <w:rPr>
          <w:color w:val="000000"/>
        </w:rPr>
      </w:pPr>
      <w:r w:rsidRPr="005F3B3A">
        <w:rPr>
          <w:color w:val="000000"/>
        </w:rPr>
        <w:t>http://</w:t>
      </w:r>
      <w:r w:rsidRPr="005F3B3A">
        <w:rPr>
          <w:color w:val="000000"/>
          <w:u w:val="single"/>
        </w:rPr>
        <w:t>www.alleng.ru/edu/phys</w:t>
      </w:r>
      <w:r w:rsidRPr="005F3B3A">
        <w:rPr>
          <w:color w:val="000000"/>
        </w:rPr>
        <w:t> - образовательные ресурсы по физике.</w:t>
      </w:r>
    </w:p>
    <w:p w:rsidR="005F3B3A" w:rsidRPr="005F3B3A" w:rsidRDefault="005F3B3A" w:rsidP="005F3B3A">
      <w:pPr>
        <w:pStyle w:val="a5"/>
        <w:numPr>
          <w:ilvl w:val="0"/>
          <w:numId w:val="3"/>
        </w:numPr>
        <w:shd w:val="clear" w:color="auto" w:fill="FFFFFF"/>
        <w:spacing w:before="0" w:beforeAutospacing="0" w:afterAutospacing="0" w:line="360" w:lineRule="auto"/>
        <w:jc w:val="both"/>
        <w:rPr>
          <w:color w:val="000000"/>
        </w:rPr>
      </w:pPr>
      <w:r w:rsidRPr="005F3B3A">
        <w:rPr>
          <w:color w:val="000000"/>
        </w:rPr>
        <w:t> http://festival.1september.ru</w:t>
      </w:r>
    </w:p>
    <w:p w:rsidR="005F3B3A" w:rsidRDefault="005F3B3A" w:rsidP="00BD0CB6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06B1" w:rsidRDefault="00D606B1" w:rsidP="00BD0CB6">
      <w:pPr>
        <w:spacing w:line="240" w:lineRule="auto"/>
        <w:ind w:firstLine="709"/>
        <w:jc w:val="both"/>
      </w:pPr>
    </w:p>
    <w:sectPr w:rsidR="00D606B1" w:rsidSect="00515FE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4C5" w:rsidRDefault="006A64C5" w:rsidP="00515FEB">
      <w:pPr>
        <w:spacing w:after="0" w:line="240" w:lineRule="auto"/>
      </w:pPr>
      <w:r>
        <w:separator/>
      </w:r>
    </w:p>
  </w:endnote>
  <w:endnote w:type="continuationSeparator" w:id="0">
    <w:p w:rsidR="006A64C5" w:rsidRDefault="006A64C5" w:rsidP="0051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9768530"/>
      <w:docPartObj>
        <w:docPartGallery w:val="Page Numbers (Bottom of Page)"/>
        <w:docPartUnique/>
      </w:docPartObj>
    </w:sdtPr>
    <w:sdtEndPr/>
    <w:sdtContent>
      <w:p w:rsidR="00515FEB" w:rsidRDefault="009140D9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531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5FEB" w:rsidRDefault="00515F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4C5" w:rsidRDefault="006A64C5" w:rsidP="00515FEB">
      <w:pPr>
        <w:spacing w:after="0" w:line="240" w:lineRule="auto"/>
      </w:pPr>
      <w:r>
        <w:separator/>
      </w:r>
    </w:p>
  </w:footnote>
  <w:footnote w:type="continuationSeparator" w:id="0">
    <w:p w:rsidR="006A64C5" w:rsidRDefault="006A64C5" w:rsidP="00515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31F4A"/>
    <w:multiLevelType w:val="hybridMultilevel"/>
    <w:tmpl w:val="2D58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BE0927"/>
    <w:multiLevelType w:val="hybridMultilevel"/>
    <w:tmpl w:val="5A8C4276"/>
    <w:lvl w:ilvl="0" w:tplc="FC4220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33AF2"/>
    <w:multiLevelType w:val="multilevel"/>
    <w:tmpl w:val="4CE4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074"/>
    <w:rsid w:val="000D7B88"/>
    <w:rsid w:val="00137833"/>
    <w:rsid w:val="00141B9D"/>
    <w:rsid w:val="00220FAB"/>
    <w:rsid w:val="00235074"/>
    <w:rsid w:val="00254EB6"/>
    <w:rsid w:val="002B3DA2"/>
    <w:rsid w:val="003A6185"/>
    <w:rsid w:val="003B4477"/>
    <w:rsid w:val="004431A6"/>
    <w:rsid w:val="00487F26"/>
    <w:rsid w:val="00515FEB"/>
    <w:rsid w:val="00555160"/>
    <w:rsid w:val="0059605B"/>
    <w:rsid w:val="005F3B3A"/>
    <w:rsid w:val="0060602B"/>
    <w:rsid w:val="006A64C5"/>
    <w:rsid w:val="006B290F"/>
    <w:rsid w:val="0075319E"/>
    <w:rsid w:val="00797C4B"/>
    <w:rsid w:val="0086561C"/>
    <w:rsid w:val="009140D9"/>
    <w:rsid w:val="00965DF9"/>
    <w:rsid w:val="00A00F4D"/>
    <w:rsid w:val="00A61863"/>
    <w:rsid w:val="00AA74FB"/>
    <w:rsid w:val="00AB47D4"/>
    <w:rsid w:val="00B14100"/>
    <w:rsid w:val="00BD0CB6"/>
    <w:rsid w:val="00D606B1"/>
    <w:rsid w:val="00DF189D"/>
    <w:rsid w:val="00E42250"/>
    <w:rsid w:val="00F353B4"/>
    <w:rsid w:val="00FB6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8BBD0-D5EC-4D6C-BA6A-F7CDECE5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6"/>
  </w:style>
  <w:style w:type="paragraph" w:styleId="1">
    <w:name w:val="heading 1"/>
    <w:basedOn w:val="a"/>
    <w:next w:val="a"/>
    <w:link w:val="10"/>
    <w:qFormat/>
    <w:rsid w:val="00BD0CB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1A6"/>
    <w:pPr>
      <w:ind w:left="720"/>
      <w:contextualSpacing/>
    </w:pPr>
  </w:style>
  <w:style w:type="table" w:styleId="a4">
    <w:name w:val="Table Grid"/>
    <w:basedOn w:val="a1"/>
    <w:uiPriority w:val="39"/>
    <w:rsid w:val="00254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D0C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5F3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15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15FEB"/>
  </w:style>
  <w:style w:type="paragraph" w:styleId="a8">
    <w:name w:val="footer"/>
    <w:basedOn w:val="a"/>
    <w:link w:val="a9"/>
    <w:uiPriority w:val="99"/>
    <w:unhideWhenUsed/>
    <w:rsid w:val="00515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5FEB"/>
  </w:style>
  <w:style w:type="paragraph" w:styleId="aa">
    <w:name w:val="Balloon Text"/>
    <w:basedOn w:val="a"/>
    <w:link w:val="ab"/>
    <w:uiPriority w:val="99"/>
    <w:semiHidden/>
    <w:unhideWhenUsed/>
    <w:rsid w:val="00F35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35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0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Тришкина Татьяна</dc:creator>
  <cp:keywords/>
  <dc:description/>
  <cp:lastModifiedBy>школа</cp:lastModifiedBy>
  <cp:revision>14</cp:revision>
  <cp:lastPrinted>2023-09-13T07:58:00Z</cp:lastPrinted>
  <dcterms:created xsi:type="dcterms:W3CDTF">2021-04-29T08:36:00Z</dcterms:created>
  <dcterms:modified xsi:type="dcterms:W3CDTF">2023-09-13T11:31:00Z</dcterms:modified>
</cp:coreProperties>
</file>